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0BC" w:rsidRPr="002400BC" w:rsidRDefault="002400BC" w:rsidP="002400BC">
      <w:pPr>
        <w:jc w:val="center"/>
        <w:rPr>
          <w:b/>
        </w:rPr>
      </w:pPr>
      <w:bookmarkStart w:id="0" w:name="_GoBack"/>
      <w:bookmarkEnd w:id="0"/>
      <w:r w:rsidRPr="002400BC">
        <w:rPr>
          <w:b/>
        </w:rPr>
        <w:t>Meeting on Disabilities between OSF and the World Bank, March 19, 2013</w:t>
      </w:r>
    </w:p>
    <w:p w:rsidR="002400BC" w:rsidRPr="002400BC" w:rsidRDefault="002400BC" w:rsidP="002400BC">
      <w:pPr>
        <w:rPr>
          <w:b/>
          <w:u w:val="single"/>
        </w:rPr>
      </w:pPr>
      <w:r w:rsidRPr="002400BC">
        <w:rPr>
          <w:b/>
          <w:u w:val="single"/>
        </w:rPr>
        <w:t>Present</w:t>
      </w:r>
    </w:p>
    <w:p w:rsidR="002400BC" w:rsidRDefault="002400BC" w:rsidP="002400BC">
      <w:r>
        <w:t xml:space="preserve">Aleksandra Posarac, Lead Human Development Economist, Disability &amp; Development Team Leader, World Bank </w:t>
      </w:r>
    </w:p>
    <w:p w:rsidR="002400BC" w:rsidRDefault="002400BC" w:rsidP="002400BC">
      <w:r>
        <w:t xml:space="preserve">Alison Hillman, Senior Program Officer, Disability Rights Initiative, OSF </w:t>
      </w:r>
    </w:p>
    <w:p w:rsidR="002400BC" w:rsidRDefault="002400BC" w:rsidP="002400BC">
      <w:r>
        <w:t xml:space="preserve">Rob Kushen, Senior Advisor to the President, OSF </w:t>
      </w:r>
    </w:p>
    <w:p w:rsidR="002400BC" w:rsidRDefault="002400BC" w:rsidP="002400BC">
      <w:r>
        <w:t>Jonas Rolett, Regional Director for SCEE, OSF</w:t>
      </w:r>
    </w:p>
    <w:p w:rsidR="002400BC" w:rsidRDefault="002400BC" w:rsidP="002400BC"/>
    <w:p w:rsidR="002400BC" w:rsidRPr="002400BC" w:rsidRDefault="002400BC" w:rsidP="002400BC">
      <w:pPr>
        <w:rPr>
          <w:b/>
          <w:u w:val="single"/>
        </w:rPr>
      </w:pPr>
      <w:r w:rsidRPr="002400BC">
        <w:rPr>
          <w:b/>
          <w:u w:val="single"/>
        </w:rPr>
        <w:t>Action Points</w:t>
      </w:r>
    </w:p>
    <w:p w:rsidR="002400BC" w:rsidRDefault="002400BC" w:rsidP="002400BC">
      <w:r>
        <w:t>1.      Geographic collaboration</w:t>
      </w:r>
    </w:p>
    <w:p w:rsidR="002400BC" w:rsidRDefault="002400BC" w:rsidP="002400BC">
      <w:r>
        <w:t>Moldova and Croatia were considered as good opportunities for on-the-ground collaboration.  Sashka will send names and contact information for Bank staff in Chisinau and Zagreb, with whom OSF can discuss potential collaboration.</w:t>
      </w:r>
    </w:p>
    <w:p w:rsidR="002400BC" w:rsidRDefault="002400BC" w:rsidP="002400BC">
      <w:r>
        <w:t>2.      Inclusive education</w:t>
      </w:r>
    </w:p>
    <w:p w:rsidR="002400BC" w:rsidRDefault="002400BC" w:rsidP="002400BC">
      <w:r>
        <w:t>Participants agreed on the need for more focus on inclusive education.  The Bank is making the economic case with governments and other stakeholders.  OSF can promote the rights dimension.  We agreed to explore potential forums for advocating on this topic, either broadly or within specific countries.</w:t>
      </w:r>
    </w:p>
    <w:p w:rsidR="002400BC" w:rsidRDefault="002400BC" w:rsidP="002400BC">
      <w:r>
        <w:t>3.      Global Partnership for Disability and Development</w:t>
      </w:r>
    </w:p>
    <w:p w:rsidR="002400BC" w:rsidRDefault="002400BC" w:rsidP="002400BC">
      <w:r>
        <w:t>Sashka informed us of the work of the GPDD.  Members include governments, foundations and NGOs.  The forum provides an opportunity for organizations to initiate joint projects, share information, etc.  OSF will look at the Partnership’s work and consider engaging directly.</w:t>
      </w:r>
    </w:p>
    <w:p w:rsidR="002400BC" w:rsidRDefault="002400BC" w:rsidP="002400BC">
      <w:r>
        <w:t>4.      Advocacy on Mental Health</w:t>
      </w:r>
    </w:p>
    <w:p w:rsidR="002400BC" w:rsidRDefault="002400BC" w:rsidP="002400BC">
      <w:r>
        <w:t>Participants agree on the need to step up advocacy on mental health within the larger disability framework.  Further discussion is required to see if there are options for joint activity here.</w:t>
      </w:r>
    </w:p>
    <w:p w:rsidR="002400BC" w:rsidRDefault="002400BC" w:rsidP="002400BC">
      <w:r>
        <w:t>5.      OSF Presentation at the World Bank</w:t>
      </w:r>
    </w:p>
    <w:p w:rsidR="003A7C62" w:rsidRDefault="002400BC" w:rsidP="002400BC">
      <w:r>
        <w:t>Sashka offered to organize a meeting at the Bank where OSF can present its work on disabilities.  Such a forum would provide an opportunity to meet Bank staff interested in disabilities, which could lead to further opportunities for collaboration</w:t>
      </w:r>
    </w:p>
    <w:sectPr w:rsidR="003A7C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0BC"/>
    <w:rsid w:val="002400BC"/>
    <w:rsid w:val="003A7C62"/>
    <w:rsid w:val="00717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270</Words>
  <Characters>1541</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OSF Budapest</Company>
  <LinksUpToDate>false</LinksUpToDate>
  <CharactersWithSpaces>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 Karamehic</dc:creator>
  <cp:lastModifiedBy>Veronika Tomka</cp:lastModifiedBy>
  <cp:revision>2</cp:revision>
  <dcterms:created xsi:type="dcterms:W3CDTF">2013-07-10T09:40:00Z</dcterms:created>
  <dcterms:modified xsi:type="dcterms:W3CDTF">2013-07-10T09:40:00Z</dcterms:modified>
</cp:coreProperties>
</file>